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905" w:rsidRDefault="006B0D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rsidR="00E92905" w:rsidRDefault="00E9290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92905" w:rsidRDefault="006B0D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4"/>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92905">
        <w:tc>
          <w:tcPr>
            <w:tcW w:w="2263" w:type="dxa"/>
          </w:tcPr>
          <w:p w:rsidR="00E92905" w:rsidRDefault="006B0D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92905" w:rsidRDefault="006B0D00">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92905" w:rsidRDefault="006B0D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92905" w:rsidRDefault="006B0D00">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92905" w:rsidRDefault="006B0D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gjdgxs" w:colFirst="0" w:colLast="0"/>
      <w:bookmarkEnd w:id="1"/>
      <w:r>
        <w:rPr>
          <w:rFonts w:ascii="Arial" w:eastAsia="Arial" w:hAnsi="Arial" w:cs="Arial"/>
          <w:sz w:val="24"/>
          <w:szCs w:val="24"/>
        </w:rPr>
        <w:t>The Processor shall, in relation to any Personal Data Processed in connection with its obligations under the Contract:</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30j0zll"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1fob9te"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3znysh7" w:colFirst="0" w:colLast="0"/>
      <w:bookmarkEnd w:id="4"/>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2et92p0"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92905" w:rsidRDefault="006B0D00">
      <w:pPr>
        <w:numPr>
          <w:ilvl w:val="4"/>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92905" w:rsidRDefault="006B0D00">
      <w:pPr>
        <w:numPr>
          <w:ilvl w:val="4"/>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92905" w:rsidRDefault="006B0D00">
      <w:pPr>
        <w:numPr>
          <w:ilvl w:val="4"/>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92905" w:rsidRDefault="006B0D00">
      <w:pPr>
        <w:numPr>
          <w:ilvl w:val="4"/>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tyjcwt"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3dy6vkm" w:colFirst="0" w:colLast="0"/>
      <w:bookmarkEnd w:id="7"/>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t3h5sf" w:colFirst="0" w:colLast="0"/>
      <w:bookmarkEnd w:id="8"/>
      <w:r>
        <w:rPr>
          <w:rFonts w:ascii="Arial" w:eastAsia="Arial" w:hAnsi="Arial" w:cs="Arial"/>
          <w:sz w:val="24"/>
          <w:szCs w:val="24"/>
        </w:rPr>
        <w:t>the Data Subject has enforceable rights and effective legal remedies;</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4d34og8"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92905" w:rsidRDefault="006B0D00">
      <w:pPr>
        <w:numPr>
          <w:ilvl w:val="3"/>
          <w:numId w:val="17"/>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2s8eyo1"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17dp8vu"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rdcrjn" w:colFirst="0" w:colLast="0"/>
      <w:bookmarkEnd w:id="12"/>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bookmarkStart w:id="13" w:name="_heading=h.26in1rg" w:colFirst="0" w:colLast="0"/>
      <w:bookmarkEnd w:id="13"/>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lnxbz9" w:colFirst="0" w:colLast="0"/>
      <w:bookmarkEnd w:id="14"/>
      <w:r>
        <w:rPr>
          <w:rFonts w:ascii="Arial" w:eastAsia="Arial" w:hAnsi="Arial" w:cs="Arial"/>
          <w:sz w:val="24"/>
          <w:szCs w:val="24"/>
        </w:rPr>
        <w:t>The Processor shall allow for audits of its Data Processing activity by the Controller or the Controller’s designated auditor.</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92905" w:rsidRDefault="006B0D00">
      <w:pPr>
        <w:numPr>
          <w:ilvl w:val="2"/>
          <w:numId w:val="17"/>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5nkun2" w:colFirst="0" w:colLast="0"/>
      <w:bookmarkEnd w:id="15"/>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92905" w:rsidRDefault="006B0D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E92905" w:rsidRDefault="006B0D00">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E92905" w:rsidRDefault="006B0D00">
      <w:pPr>
        <w:numPr>
          <w:ilvl w:val="3"/>
          <w:numId w:val="1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E92905" w:rsidRDefault="006B0D00">
      <w:pPr>
        <w:numPr>
          <w:ilvl w:val="3"/>
          <w:numId w:val="17"/>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E92905" w:rsidRDefault="006B0D00">
      <w:pPr>
        <w:numPr>
          <w:ilvl w:val="1"/>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E92905" w:rsidRDefault="00E92905">
      <w:pPr>
        <w:pBdr>
          <w:top w:val="nil"/>
          <w:left w:val="nil"/>
          <w:bottom w:val="nil"/>
          <w:right w:val="nil"/>
          <w:between w:val="nil"/>
        </w:pBdr>
        <w:spacing w:before="280" w:after="120"/>
        <w:ind w:left="709"/>
        <w:rPr>
          <w:rFonts w:ascii="Arial" w:eastAsia="Arial" w:hAnsi="Arial" w:cs="Arial"/>
          <w:sz w:val="24"/>
          <w:szCs w:val="24"/>
        </w:rPr>
      </w:pPr>
    </w:p>
    <w:p w:rsidR="00E92905" w:rsidRDefault="006B0D00">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 xml:space="preserve">Annex 1 - Processing Personal Data </w:t>
      </w:r>
    </w:p>
    <w:p w:rsidR="00E92905" w:rsidRDefault="006B0D00">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 Template</w:t>
      </w:r>
    </w:p>
    <w:p w:rsidR="00E92905" w:rsidRDefault="006B0D00">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6B12D2" w:rsidRPr="006B12D2" w:rsidRDefault="006B0D00" w:rsidP="006B12D2">
      <w:pPr>
        <w:keepNext/>
        <w:numPr>
          <w:ilvl w:val="3"/>
          <w:numId w:val="7"/>
        </w:numPr>
        <w:spacing w:after="0" w:line="240" w:lineRule="auto"/>
        <w:jc w:val="both"/>
        <w:rPr>
          <w:rFonts w:ascii="Arial" w:eastAsia="Arial" w:hAnsi="Arial" w:cs="Arial"/>
          <w:b/>
          <w:sz w:val="24"/>
          <w:szCs w:val="24"/>
        </w:rPr>
      </w:pPr>
      <w:r w:rsidRPr="006B12D2">
        <w:rPr>
          <w:rFonts w:ascii="Arial" w:eastAsia="Arial" w:hAnsi="Arial" w:cs="Arial"/>
          <w:sz w:val="24"/>
          <w:szCs w:val="24"/>
        </w:rPr>
        <w:t xml:space="preserve">The contact details of the Relevant Authority’s Data Protection Officer are: </w:t>
      </w:r>
      <w:r w:rsidR="006B12D2" w:rsidRPr="006B12D2">
        <w:rPr>
          <w:rFonts w:ascii="Arial" w:eastAsia="Arial" w:hAnsi="Arial" w:cs="Arial"/>
          <w:b/>
          <w:sz w:val="24"/>
          <w:szCs w:val="24"/>
        </w:rPr>
        <w:t>REDACTED TEXT under FOIA Section 40, Personal Information.</w:t>
      </w:r>
    </w:p>
    <w:p w:rsidR="006B12D2" w:rsidRPr="006B12D2" w:rsidRDefault="006B0D00" w:rsidP="006B12D2">
      <w:pPr>
        <w:keepNext/>
        <w:numPr>
          <w:ilvl w:val="3"/>
          <w:numId w:val="7"/>
        </w:numPr>
        <w:spacing w:after="0" w:line="240" w:lineRule="auto"/>
        <w:jc w:val="both"/>
        <w:rPr>
          <w:rFonts w:ascii="Arial" w:eastAsia="Arial" w:hAnsi="Arial" w:cs="Arial"/>
          <w:sz w:val="24"/>
          <w:szCs w:val="24"/>
        </w:rPr>
      </w:pPr>
      <w:r w:rsidRPr="006B12D2">
        <w:rPr>
          <w:rFonts w:ascii="Arial" w:eastAsia="Arial" w:hAnsi="Arial" w:cs="Arial"/>
          <w:sz w:val="24"/>
          <w:szCs w:val="24"/>
        </w:rPr>
        <w:t xml:space="preserve">The contact details of the Supplier’s Data Protection Officer are: </w:t>
      </w:r>
      <w:r w:rsidR="006B12D2" w:rsidRPr="006B12D2">
        <w:rPr>
          <w:rFonts w:ascii="Arial" w:hAnsi="Arial" w:cs="Arial"/>
          <w:b/>
          <w:bCs/>
          <w:sz w:val="24"/>
          <w:szCs w:val="24"/>
        </w:rPr>
        <w:t>REDACTED TEXT under FOIA Section 40, Personal Information</w:t>
      </w:r>
      <w:r w:rsidR="006B12D2" w:rsidRPr="006B12D2">
        <w:rPr>
          <w:rFonts w:ascii="Arial" w:hAnsi="Arial" w:cs="Arial"/>
          <w:sz w:val="24"/>
          <w:szCs w:val="24"/>
        </w:rPr>
        <w:t>.</w:t>
      </w:r>
    </w:p>
    <w:p w:rsidR="00E92905" w:rsidRPr="006B12D2" w:rsidRDefault="006B0D00" w:rsidP="006B12D2">
      <w:pPr>
        <w:keepNext/>
        <w:numPr>
          <w:ilvl w:val="3"/>
          <w:numId w:val="7"/>
        </w:numPr>
        <w:spacing w:after="0" w:line="240" w:lineRule="auto"/>
        <w:jc w:val="both"/>
        <w:rPr>
          <w:rFonts w:ascii="Arial" w:eastAsia="Arial" w:hAnsi="Arial" w:cs="Arial"/>
          <w:sz w:val="24"/>
          <w:szCs w:val="24"/>
        </w:rPr>
      </w:pPr>
      <w:r w:rsidRPr="006B12D2">
        <w:rPr>
          <w:rFonts w:ascii="Arial" w:eastAsia="Arial" w:hAnsi="Arial" w:cs="Arial"/>
          <w:sz w:val="24"/>
          <w:szCs w:val="24"/>
        </w:rPr>
        <w:t>The Processor shall comply with any further written instructions with respect to Processing by the Controller.</w:t>
      </w:r>
    </w:p>
    <w:p w:rsidR="00E92905" w:rsidRPr="006B12D2" w:rsidRDefault="006B0D00">
      <w:pPr>
        <w:keepNext/>
        <w:numPr>
          <w:ilvl w:val="3"/>
          <w:numId w:val="7"/>
        </w:numPr>
        <w:spacing w:after="0" w:line="240" w:lineRule="auto"/>
        <w:jc w:val="both"/>
        <w:rPr>
          <w:rFonts w:ascii="Arial" w:eastAsia="Arial" w:hAnsi="Arial" w:cs="Arial"/>
          <w:sz w:val="24"/>
          <w:szCs w:val="24"/>
        </w:rPr>
      </w:pPr>
      <w:r w:rsidRPr="006B12D2">
        <w:rPr>
          <w:rFonts w:ascii="Arial" w:eastAsia="Arial" w:hAnsi="Arial" w:cs="Arial"/>
          <w:sz w:val="24"/>
          <w:szCs w:val="24"/>
        </w:rPr>
        <w:t>Any such further instructions shall be incorporated into this Annex.</w:t>
      </w:r>
    </w:p>
    <w:p w:rsidR="00E92905" w:rsidRDefault="00E92905">
      <w:pPr>
        <w:keepNext/>
        <w:ind w:left="720"/>
        <w:rPr>
          <w:rFonts w:ascii="Arial" w:eastAsia="Arial" w:hAnsi="Arial" w:cs="Arial"/>
          <w:sz w:val="24"/>
          <w:szCs w:val="24"/>
        </w:rPr>
      </w:pPr>
    </w:p>
    <w:tbl>
      <w:tblPr>
        <w:tblStyle w:val="a5"/>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92905">
        <w:trPr>
          <w:trHeight w:val="700"/>
        </w:trPr>
        <w:tc>
          <w:tcPr>
            <w:tcW w:w="2263" w:type="dxa"/>
            <w:shd w:val="clear" w:color="auto" w:fill="BFBFBF"/>
            <w:vAlign w:val="center"/>
          </w:tcPr>
          <w:p w:rsidR="00E92905" w:rsidRDefault="006B0D00">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92905" w:rsidRDefault="00810171">
            <w:pPr>
              <w:jc w:val="center"/>
              <w:rPr>
                <w:rFonts w:ascii="Arial" w:eastAsia="Arial" w:hAnsi="Arial" w:cs="Arial"/>
                <w:b/>
                <w:sz w:val="24"/>
                <w:szCs w:val="24"/>
              </w:rPr>
            </w:pPr>
            <w:sdt>
              <w:sdtPr>
                <w:tag w:val="goog_rdk_0"/>
                <w:id w:val="1699194260"/>
                <w:showingPlcHdr/>
              </w:sdtPr>
              <w:sdtEndPr/>
              <w:sdtContent>
                <w:r w:rsidR="00FD6AED">
                  <w:t xml:space="preserve">     </w:t>
                </w:r>
              </w:sdtContent>
            </w:sdt>
            <w:r w:rsidR="006B0D00">
              <w:rPr>
                <w:rFonts w:ascii="Arial" w:eastAsia="Arial" w:hAnsi="Arial" w:cs="Arial"/>
                <w:b/>
                <w:sz w:val="24"/>
                <w:szCs w:val="24"/>
              </w:rPr>
              <w:t>Details</w:t>
            </w:r>
          </w:p>
        </w:tc>
      </w:tr>
      <w:tr w:rsidR="00E92905">
        <w:trPr>
          <w:trHeight w:val="162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Identity of Controller for each Category of Personal Data</w:t>
            </w:r>
            <w:bookmarkStart w:id="16" w:name="_GoBack"/>
            <w:bookmarkEnd w:id="16"/>
          </w:p>
        </w:tc>
        <w:tc>
          <w:tcPr>
            <w:tcW w:w="7423" w:type="dxa"/>
            <w:shd w:val="clear" w:color="auto" w:fill="auto"/>
          </w:tcPr>
          <w:p w:rsidR="00E92905" w:rsidRDefault="006B0D00">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92905" w:rsidRDefault="006B0D00">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92905" w:rsidRDefault="00E92905">
            <w:pPr>
              <w:rPr>
                <w:rFonts w:ascii="Arial" w:eastAsia="Arial" w:hAnsi="Arial" w:cs="Arial"/>
                <w:sz w:val="24"/>
                <w:szCs w:val="24"/>
              </w:rPr>
            </w:pPr>
          </w:p>
          <w:p w:rsidR="00E92905" w:rsidRDefault="006B0D00">
            <w:pPr>
              <w:numPr>
                <w:ilvl w:val="0"/>
                <w:numId w:val="11"/>
              </w:numPr>
              <w:jc w:val="both"/>
              <w:rPr>
                <w:rFonts w:ascii="Arial" w:eastAsia="Arial" w:hAnsi="Arial" w:cs="Arial"/>
                <w:i/>
                <w:sz w:val="24"/>
                <w:szCs w:val="24"/>
              </w:rPr>
            </w:pPr>
            <w:r>
              <w:rPr>
                <w:rFonts w:ascii="Arial" w:eastAsia="Arial" w:hAnsi="Arial" w:cs="Arial"/>
                <w:sz w:val="24"/>
                <w:szCs w:val="24"/>
              </w:rPr>
              <w:t xml:space="preserve">All personal data shared by the Relevant Authority for the purposes of supporting the Government Grants And Commercial Function with a number of different analytical tasks such as: creating reporting dashboards relating to the services provided by the Commercial &amp; Contract Management Capability Team, creating additional ad hoc dashboards to support the function, undertaking a data quality review and creating a relevant data strategy, delivering organisational reports under the Commercial Continuous Improvement Framework (CCIAF)as well as supporting the department with ad hoc reporting and analytical tasks </w:t>
            </w:r>
          </w:p>
          <w:p w:rsidR="00E92905" w:rsidRDefault="00E92905">
            <w:pPr>
              <w:rPr>
                <w:rFonts w:ascii="Arial" w:eastAsia="Arial" w:hAnsi="Arial" w:cs="Arial"/>
                <w:sz w:val="24"/>
                <w:szCs w:val="24"/>
              </w:rPr>
            </w:pPr>
          </w:p>
          <w:p w:rsidR="00E92905" w:rsidRDefault="00E92905" w:rsidP="00FD6AED">
            <w:pPr>
              <w:rPr>
                <w:rFonts w:ascii="Arial" w:eastAsia="Arial" w:hAnsi="Arial" w:cs="Arial"/>
                <w:sz w:val="24"/>
                <w:szCs w:val="24"/>
              </w:rPr>
            </w:pPr>
          </w:p>
        </w:tc>
      </w:tr>
      <w:tr w:rsidR="00E92905">
        <w:trPr>
          <w:trHeight w:val="1460"/>
        </w:trPr>
        <w:tc>
          <w:tcPr>
            <w:tcW w:w="2263" w:type="dxa"/>
            <w:shd w:val="clear" w:color="auto" w:fill="auto"/>
          </w:tcPr>
          <w:p w:rsidR="00E92905" w:rsidRPr="00034CFD" w:rsidRDefault="006B0D00">
            <w:pPr>
              <w:rPr>
                <w:rFonts w:ascii="Arial" w:eastAsia="Arial" w:hAnsi="Arial" w:cs="Arial"/>
                <w:sz w:val="24"/>
                <w:szCs w:val="24"/>
              </w:rPr>
            </w:pPr>
            <w:r w:rsidRPr="00034CFD">
              <w:rPr>
                <w:rFonts w:ascii="Arial" w:eastAsia="Arial" w:hAnsi="Arial" w:cs="Arial"/>
                <w:sz w:val="24"/>
                <w:szCs w:val="24"/>
              </w:rPr>
              <w:t>Duration of the Processing</w:t>
            </w:r>
          </w:p>
        </w:tc>
        <w:tc>
          <w:tcPr>
            <w:tcW w:w="7423" w:type="dxa"/>
            <w:shd w:val="clear" w:color="auto" w:fill="auto"/>
          </w:tcPr>
          <w:p w:rsidR="00E92905" w:rsidRPr="00034CFD" w:rsidRDefault="00034CFD" w:rsidP="00034CFD">
            <w:pPr>
              <w:rPr>
                <w:rFonts w:ascii="Arial" w:eastAsia="Arial" w:hAnsi="Arial" w:cs="Arial"/>
                <w:sz w:val="24"/>
                <w:szCs w:val="24"/>
              </w:rPr>
            </w:pPr>
            <w:r w:rsidRPr="00034CFD">
              <w:rPr>
                <w:rFonts w:ascii="Arial" w:eastAsia="Arial" w:hAnsi="Arial" w:cs="Arial"/>
                <w:sz w:val="24"/>
                <w:szCs w:val="24"/>
              </w:rPr>
              <w:t xml:space="preserve">Full duration of the contract </w:t>
            </w:r>
            <w:r w:rsidRPr="00034CFD">
              <w:rPr>
                <w:rFonts w:ascii="Arial" w:eastAsia="Arial" w:hAnsi="Arial" w:cs="Arial"/>
                <w:sz w:val="24"/>
                <w:szCs w:val="24"/>
              </w:rPr>
              <w:t>–</w:t>
            </w:r>
            <w:r w:rsidRPr="00034CFD">
              <w:rPr>
                <w:rFonts w:ascii="Arial" w:eastAsia="Arial" w:hAnsi="Arial" w:cs="Arial"/>
                <w:sz w:val="24"/>
                <w:szCs w:val="24"/>
              </w:rPr>
              <w:t xml:space="preserve"> 1</w:t>
            </w:r>
            <w:r w:rsidRPr="00034CFD">
              <w:rPr>
                <w:rFonts w:ascii="Arial" w:eastAsia="Arial" w:hAnsi="Arial" w:cs="Arial"/>
                <w:sz w:val="24"/>
                <w:szCs w:val="24"/>
              </w:rPr>
              <w:t xml:space="preserve"> </w:t>
            </w:r>
            <w:r w:rsidRPr="00034CFD">
              <w:rPr>
                <w:rFonts w:ascii="Arial" w:eastAsia="Arial" w:hAnsi="Arial" w:cs="Arial"/>
                <w:sz w:val="24"/>
                <w:szCs w:val="24"/>
              </w:rPr>
              <w:t>year with a potential extension of 6 months</w:t>
            </w:r>
          </w:p>
        </w:tc>
      </w:tr>
      <w:tr w:rsidR="00E92905">
        <w:trPr>
          <w:trHeight w:val="152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The purpose of the processing is to:</w:t>
            </w:r>
          </w:p>
          <w:p w:rsidR="00E92905" w:rsidRDefault="00E92905">
            <w:pPr>
              <w:rPr>
                <w:rFonts w:ascii="Arial" w:eastAsia="Arial" w:hAnsi="Arial" w:cs="Arial"/>
                <w:sz w:val="24"/>
                <w:szCs w:val="24"/>
              </w:rPr>
            </w:pPr>
          </w:p>
          <w:p w:rsidR="00E92905" w:rsidRDefault="006B0D00">
            <w:pPr>
              <w:numPr>
                <w:ilvl w:val="0"/>
                <w:numId w:val="4"/>
              </w:numPr>
              <w:rPr>
                <w:rFonts w:ascii="Arial" w:eastAsia="Arial" w:hAnsi="Arial" w:cs="Arial"/>
                <w:sz w:val="24"/>
                <w:szCs w:val="24"/>
              </w:rPr>
            </w:pPr>
            <w:r>
              <w:rPr>
                <w:rFonts w:ascii="Arial" w:eastAsia="Arial" w:hAnsi="Arial" w:cs="Arial"/>
                <w:sz w:val="24"/>
                <w:szCs w:val="24"/>
              </w:rPr>
              <w:t xml:space="preserve"> propose and creation of strategic, customer, and operational level reporting and dashboards for the Commercial &amp; Contract Management Capability Team;</w:t>
            </w:r>
          </w:p>
          <w:p w:rsidR="00E92905" w:rsidRDefault="00E92905">
            <w:pPr>
              <w:widowControl w:val="0"/>
              <w:rPr>
                <w:rFonts w:ascii="Arial" w:eastAsia="Arial" w:hAnsi="Arial" w:cs="Arial"/>
                <w:sz w:val="24"/>
                <w:szCs w:val="24"/>
              </w:rPr>
            </w:pPr>
          </w:p>
          <w:p w:rsidR="00E92905" w:rsidRDefault="006B0D00">
            <w:pPr>
              <w:widowControl w:val="0"/>
              <w:numPr>
                <w:ilvl w:val="0"/>
                <w:numId w:val="14"/>
              </w:numPr>
              <w:rPr>
                <w:rFonts w:ascii="Arial" w:eastAsia="Arial" w:hAnsi="Arial" w:cs="Arial"/>
                <w:sz w:val="24"/>
                <w:szCs w:val="24"/>
              </w:rPr>
            </w:pPr>
            <w:r>
              <w:rPr>
                <w:rFonts w:ascii="Arial" w:eastAsia="Arial" w:hAnsi="Arial" w:cs="Arial"/>
                <w:sz w:val="24"/>
                <w:szCs w:val="24"/>
              </w:rPr>
              <w:t>review the data assets held by the Commercial &amp; Contract Management Capability Team, review data quality, develop data strategy and implement improvements to the digital data ecosystem;</w:t>
            </w:r>
          </w:p>
          <w:p w:rsidR="00E92905" w:rsidRDefault="00E92905">
            <w:pPr>
              <w:widowControl w:val="0"/>
              <w:ind w:left="720"/>
              <w:rPr>
                <w:rFonts w:ascii="Arial" w:eastAsia="Arial" w:hAnsi="Arial" w:cs="Arial"/>
                <w:sz w:val="24"/>
                <w:szCs w:val="24"/>
              </w:rPr>
            </w:pP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r>
              <w:rPr>
                <w:rFonts w:ascii="Arial" w:eastAsia="Arial" w:hAnsi="Arial" w:cs="Arial"/>
                <w:b w:val="0"/>
                <w:sz w:val="24"/>
                <w:szCs w:val="24"/>
              </w:rPr>
              <w:t>Deliver organisational reports under the Commercial Continuous Improvement Framework (CCIAF);</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r>
              <w:rPr>
                <w:rFonts w:ascii="Arial" w:eastAsia="Arial" w:hAnsi="Arial" w:cs="Arial"/>
                <w:b w:val="0"/>
                <w:sz w:val="24"/>
                <w:szCs w:val="24"/>
              </w:rPr>
              <w:t>Design dashboards and automating data processing for GCF KPIs and GMCP;</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r>
              <w:rPr>
                <w:rFonts w:ascii="Arial" w:eastAsia="Arial" w:hAnsi="Arial" w:cs="Arial"/>
                <w:b w:val="0"/>
                <w:sz w:val="24"/>
                <w:szCs w:val="24"/>
              </w:rPr>
              <w:t>Development dashboards to support Commercial Directors assurance meetings and blueprints;</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r>
              <w:rPr>
                <w:rFonts w:ascii="Arial" w:eastAsia="Arial" w:hAnsi="Arial" w:cs="Arial"/>
                <w:b w:val="0"/>
                <w:sz w:val="24"/>
                <w:szCs w:val="24"/>
              </w:rPr>
              <w:t>Develop dashboards for pipeline reporting;</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r>
              <w:rPr>
                <w:rFonts w:ascii="Arial" w:eastAsia="Arial" w:hAnsi="Arial" w:cs="Arial"/>
                <w:b w:val="0"/>
                <w:sz w:val="24"/>
                <w:szCs w:val="24"/>
              </w:rPr>
              <w:t>Automate masterclass data and dashboard development;</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bookmarkStart w:id="17" w:name="_heading=h.ntk9mbirqn42" w:colFirst="0" w:colLast="0"/>
            <w:bookmarkEnd w:id="17"/>
            <w:r>
              <w:rPr>
                <w:rFonts w:ascii="Arial" w:eastAsia="Arial" w:hAnsi="Arial" w:cs="Arial"/>
                <w:b w:val="0"/>
                <w:sz w:val="24"/>
                <w:szCs w:val="24"/>
              </w:rPr>
              <w:t>Create data strategy development to create single accurate data view across GCG and implementation planning;</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bookmarkStart w:id="18" w:name="_heading=h.ilz96anq5ffx" w:colFirst="0" w:colLast="0"/>
            <w:bookmarkEnd w:id="18"/>
            <w:r>
              <w:rPr>
                <w:rFonts w:ascii="Arial" w:eastAsia="Arial" w:hAnsi="Arial" w:cs="Arial"/>
                <w:b w:val="0"/>
                <w:sz w:val="24"/>
                <w:szCs w:val="24"/>
              </w:rPr>
              <w:t xml:space="preserve">Deliver a data quality review of systems across GGMF and GCF (such as Spotlight and </w:t>
            </w:r>
            <w:proofErr w:type="spellStart"/>
            <w:r>
              <w:rPr>
                <w:rFonts w:ascii="Arial" w:eastAsia="Arial" w:hAnsi="Arial" w:cs="Arial"/>
                <w:b w:val="0"/>
                <w:sz w:val="24"/>
                <w:szCs w:val="24"/>
              </w:rPr>
              <w:t>CaSIE</w:t>
            </w:r>
            <w:proofErr w:type="spellEnd"/>
            <w:r>
              <w:rPr>
                <w:rFonts w:ascii="Arial" w:eastAsia="Arial" w:hAnsi="Arial" w:cs="Arial"/>
                <w:b w:val="0"/>
                <w:sz w:val="24"/>
                <w:szCs w:val="24"/>
              </w:rPr>
              <w:t>) and supporting the development of a GCG database and analytics platform.</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r>
              <w:rPr>
                <w:rFonts w:ascii="Arial" w:eastAsia="Arial" w:hAnsi="Arial" w:cs="Arial"/>
                <w:b w:val="0"/>
                <w:sz w:val="24"/>
                <w:szCs w:val="24"/>
              </w:rPr>
              <w:t>Develop grants KPIs and functional dashboards;</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bookmarkStart w:id="19" w:name="_heading=h.1xsg16d38j1i" w:colFirst="0" w:colLast="0"/>
            <w:bookmarkEnd w:id="19"/>
            <w:r>
              <w:rPr>
                <w:rFonts w:ascii="Arial" w:eastAsia="Arial" w:hAnsi="Arial" w:cs="Arial"/>
                <w:b w:val="0"/>
                <w:sz w:val="24"/>
                <w:szCs w:val="24"/>
              </w:rPr>
              <w:t>Redesign the department facing dashboards in Contracts and Spend Insight Engine (</w:t>
            </w:r>
            <w:proofErr w:type="spellStart"/>
            <w:r>
              <w:rPr>
                <w:rFonts w:ascii="Arial" w:eastAsia="Arial" w:hAnsi="Arial" w:cs="Arial"/>
                <w:b w:val="0"/>
                <w:sz w:val="24"/>
                <w:szCs w:val="24"/>
              </w:rPr>
              <w:t>CaSIE</w:t>
            </w:r>
            <w:proofErr w:type="spellEnd"/>
            <w:r>
              <w:rPr>
                <w:rFonts w:ascii="Arial" w:eastAsia="Arial" w:hAnsi="Arial" w:cs="Arial"/>
                <w:b w:val="0"/>
                <w:sz w:val="24"/>
                <w:szCs w:val="24"/>
              </w:rPr>
              <w:t>);</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bookmarkStart w:id="20" w:name="_heading=h.hw4dbwykkzhf" w:colFirst="0" w:colLast="0"/>
            <w:bookmarkEnd w:id="20"/>
            <w:r>
              <w:rPr>
                <w:rFonts w:ascii="Arial" w:eastAsia="Arial" w:hAnsi="Arial" w:cs="Arial"/>
                <w:b w:val="0"/>
                <w:sz w:val="24"/>
                <w:szCs w:val="24"/>
              </w:rPr>
              <w:t>Redesign the department facing dashboards in the Government Grants Information System (GGIS);</w:t>
            </w:r>
          </w:p>
          <w:p w:rsidR="00E92905" w:rsidRDefault="006B0D00">
            <w:pPr>
              <w:pStyle w:val="Heading3"/>
              <w:keepNext w:val="0"/>
              <w:keepLines w:val="0"/>
              <w:numPr>
                <w:ilvl w:val="0"/>
                <w:numId w:val="14"/>
              </w:numPr>
              <w:spacing w:before="0" w:after="120"/>
              <w:jc w:val="both"/>
              <w:outlineLvl w:val="2"/>
              <w:rPr>
                <w:rFonts w:ascii="Arial" w:eastAsia="Arial" w:hAnsi="Arial" w:cs="Arial"/>
                <w:sz w:val="24"/>
                <w:szCs w:val="24"/>
              </w:rPr>
            </w:pPr>
            <w:bookmarkStart w:id="21" w:name="_heading=h.npsg23trr51l" w:colFirst="0" w:colLast="0"/>
            <w:bookmarkEnd w:id="21"/>
            <w:r>
              <w:rPr>
                <w:rFonts w:ascii="Arial" w:eastAsia="Arial" w:hAnsi="Arial" w:cs="Arial"/>
                <w:b w:val="0"/>
                <w:sz w:val="24"/>
                <w:szCs w:val="24"/>
              </w:rPr>
              <w:t>Develop dashboards to support Commercial Policy including Social Value requirements, SME analysis and spend by sector.</w:t>
            </w:r>
          </w:p>
          <w:p w:rsidR="00E92905" w:rsidRDefault="006B0D00">
            <w:pPr>
              <w:numPr>
                <w:ilvl w:val="0"/>
                <w:numId w:val="14"/>
              </w:numPr>
            </w:pPr>
            <w:r>
              <w:rPr>
                <w:rFonts w:ascii="Arial" w:eastAsia="Arial" w:hAnsi="Arial" w:cs="Arial"/>
                <w:sz w:val="24"/>
                <w:szCs w:val="24"/>
              </w:rPr>
              <w:t>Support the function with additional ad hoc reporting and analytical tasks</w:t>
            </w:r>
          </w:p>
          <w:p w:rsidR="00E92905" w:rsidRDefault="006B0D00">
            <w:pPr>
              <w:spacing w:after="200"/>
              <w:rPr>
                <w:rFonts w:ascii="Arial" w:eastAsia="Arial" w:hAnsi="Arial" w:cs="Arial"/>
                <w:sz w:val="24"/>
                <w:szCs w:val="24"/>
              </w:rPr>
            </w:pPr>
            <w:r>
              <w:rPr>
                <w:rFonts w:ascii="Arial" w:eastAsia="Arial" w:hAnsi="Arial" w:cs="Arial"/>
                <w:sz w:val="24"/>
                <w:szCs w:val="24"/>
              </w:rPr>
              <w:t>This contract is pivotal in achieving ministerial priorities of becoming a department that delivers based on data-driven insights - producing in-depth and complex analyses of big data to provide an accurate view of spend across Government.</w:t>
            </w:r>
          </w:p>
          <w:p w:rsidR="00E92905" w:rsidRDefault="006B0D00">
            <w:pPr>
              <w:widowControl w:val="0"/>
              <w:rPr>
                <w:rFonts w:ascii="Arial" w:eastAsia="Arial" w:hAnsi="Arial" w:cs="Arial"/>
                <w:sz w:val="24"/>
                <w:szCs w:val="24"/>
              </w:rPr>
            </w:pPr>
            <w:r>
              <w:rPr>
                <w:rFonts w:ascii="Arial" w:eastAsia="Arial" w:hAnsi="Arial" w:cs="Arial"/>
                <w:sz w:val="24"/>
                <w:szCs w:val="24"/>
              </w:rPr>
              <w:t>This contract will also enable a better service to individual learners and departments.</w:t>
            </w:r>
          </w:p>
        </w:tc>
      </w:tr>
      <w:tr w:rsidR="00E92905">
        <w:trPr>
          <w:trHeight w:val="140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First name and surname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Email address</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IP address</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Login information</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Browser type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URL you have come from</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 xml:space="preserve">URL you go to next </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Employer name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Accreditation status</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lastRenderedPageBreak/>
              <w:t>Grade/job title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Geographical location and time zone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Reasonable adjustments</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 xml:space="preserve">Phone number </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User picture (where added to profile voluntarily)</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Line manager name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 xml:space="preserve">Line manager email address </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Contract manager name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Contract manager email address</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 xml:space="preserve">Contract </w:t>
            </w:r>
            <w:proofErr w:type="gramStart"/>
            <w:r w:rsidRPr="00FD6AED">
              <w:rPr>
                <w:rFonts w:ascii="Arial" w:hAnsi="Arial" w:cs="Arial"/>
                <w:sz w:val="24"/>
                <w:szCs w:val="22"/>
              </w:rPr>
              <w:t>manager  phone</w:t>
            </w:r>
            <w:proofErr w:type="gramEnd"/>
            <w:r w:rsidRPr="00FD6AED">
              <w:rPr>
                <w:rFonts w:ascii="Arial" w:hAnsi="Arial" w:cs="Arial"/>
                <w:sz w:val="24"/>
                <w:szCs w:val="22"/>
              </w:rPr>
              <w:t xml:space="preserve"> number</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Director’s (supplier) name</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Director’s (supplier) email address</w:t>
            </w:r>
          </w:p>
          <w:p w:rsidR="00E92905" w:rsidRPr="00FD6AED" w:rsidRDefault="006B0D00">
            <w:pPr>
              <w:numPr>
                <w:ilvl w:val="0"/>
                <w:numId w:val="13"/>
              </w:numPr>
              <w:rPr>
                <w:rFonts w:ascii="Arial" w:hAnsi="Arial" w:cs="Arial"/>
                <w:sz w:val="24"/>
                <w:szCs w:val="22"/>
              </w:rPr>
            </w:pPr>
            <w:r w:rsidRPr="00FD6AED">
              <w:rPr>
                <w:rFonts w:ascii="Arial" w:hAnsi="Arial" w:cs="Arial"/>
                <w:sz w:val="24"/>
                <w:szCs w:val="22"/>
              </w:rPr>
              <w:t>Director’s (supplier) phone number</w:t>
            </w:r>
          </w:p>
          <w:p w:rsidR="00E92905" w:rsidRPr="00FD6AED" w:rsidRDefault="00E92905">
            <w:pPr>
              <w:rPr>
                <w:rFonts w:ascii="Arial" w:hAnsi="Arial" w:cs="Arial"/>
                <w:sz w:val="24"/>
                <w:szCs w:val="22"/>
              </w:rPr>
            </w:pPr>
          </w:p>
          <w:p w:rsidR="00E92905" w:rsidRPr="00FD6AED" w:rsidRDefault="006B0D00">
            <w:pPr>
              <w:rPr>
                <w:rFonts w:ascii="Arial" w:hAnsi="Arial" w:cs="Arial"/>
                <w:sz w:val="24"/>
                <w:szCs w:val="22"/>
              </w:rPr>
            </w:pPr>
            <w:r w:rsidRPr="00FD6AED">
              <w:rPr>
                <w:rFonts w:ascii="Arial" w:hAnsi="Arial" w:cs="Arial"/>
                <w:sz w:val="24"/>
                <w:szCs w:val="22"/>
              </w:rPr>
              <w:t>Examples of sensitive data that might be shared with the supplier:</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Gender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Age Range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Ethnic Origin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Sexual Orientation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Disability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National Identity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 xml:space="preserve">Religious belief </w:t>
            </w:r>
          </w:p>
          <w:p w:rsidR="00E92905" w:rsidRPr="00FD6AED" w:rsidRDefault="006B0D00">
            <w:pPr>
              <w:numPr>
                <w:ilvl w:val="0"/>
                <w:numId w:val="18"/>
              </w:numPr>
              <w:rPr>
                <w:rFonts w:ascii="Arial" w:hAnsi="Arial" w:cs="Arial"/>
                <w:sz w:val="24"/>
                <w:szCs w:val="22"/>
              </w:rPr>
            </w:pPr>
            <w:r w:rsidRPr="00FD6AED">
              <w:rPr>
                <w:rFonts w:ascii="Arial" w:hAnsi="Arial" w:cs="Arial"/>
                <w:sz w:val="24"/>
                <w:szCs w:val="22"/>
              </w:rPr>
              <w:t>Socio-economic (eight questions)</w:t>
            </w:r>
          </w:p>
          <w:p w:rsidR="00E92905" w:rsidRPr="00FD6AED" w:rsidRDefault="00E92905">
            <w:pPr>
              <w:rPr>
                <w:rFonts w:ascii="Arial" w:hAnsi="Arial" w:cs="Arial"/>
                <w:sz w:val="24"/>
                <w:szCs w:val="22"/>
              </w:rPr>
            </w:pPr>
          </w:p>
        </w:tc>
      </w:tr>
      <w:tr w:rsidR="00E92905">
        <w:trPr>
          <w:trHeight w:val="156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Civil Service employees who are undergoing or have achieved Commercial accreditation, through the services provided by the Commercial &amp; Contract Management Capability Team.</w:t>
            </w:r>
          </w:p>
          <w:p w:rsidR="00E92905" w:rsidRDefault="00E92905">
            <w:pPr>
              <w:rPr>
                <w:rFonts w:ascii="Arial" w:eastAsia="Arial" w:hAnsi="Arial" w:cs="Arial"/>
                <w:sz w:val="24"/>
                <w:szCs w:val="24"/>
              </w:rPr>
            </w:pPr>
          </w:p>
          <w:p w:rsidR="00E92905" w:rsidRDefault="006B0D00">
            <w:pPr>
              <w:rPr>
                <w:rFonts w:ascii="Arial" w:eastAsia="Arial" w:hAnsi="Arial" w:cs="Arial"/>
                <w:sz w:val="24"/>
                <w:szCs w:val="24"/>
              </w:rPr>
            </w:pPr>
            <w:r>
              <w:rPr>
                <w:rFonts w:ascii="Arial" w:eastAsia="Arial" w:hAnsi="Arial" w:cs="Arial"/>
                <w:sz w:val="24"/>
                <w:szCs w:val="24"/>
              </w:rPr>
              <w:t>Supplier contract managers and directors</w:t>
            </w:r>
          </w:p>
        </w:tc>
      </w:tr>
      <w:tr w:rsidR="00E92905">
        <w:trPr>
          <w:trHeight w:val="166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92905" w:rsidRDefault="006B0D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92905" w:rsidRDefault="006B0D00">
            <w:pPr>
              <w:widowControl w:val="0"/>
              <w:rPr>
                <w:rFonts w:ascii="Arial" w:eastAsia="Arial" w:hAnsi="Arial" w:cs="Arial"/>
                <w:sz w:val="24"/>
                <w:szCs w:val="24"/>
              </w:rPr>
            </w:pPr>
            <w:r>
              <w:rPr>
                <w:rFonts w:ascii="Arial" w:eastAsia="Arial" w:hAnsi="Arial" w:cs="Arial"/>
                <w:sz w:val="24"/>
                <w:szCs w:val="24"/>
              </w:rPr>
              <w:t xml:space="preserve">Capgemini will be required to delete any data at the end of the project. Our contract will require that the third party involved in this project must delete all Cabinet Office data irretrievably at the end of the project. </w:t>
            </w:r>
          </w:p>
          <w:p w:rsidR="00E92905" w:rsidRDefault="00E92905">
            <w:pPr>
              <w:widowControl w:val="0"/>
              <w:rPr>
                <w:rFonts w:ascii="Arial" w:eastAsia="Arial" w:hAnsi="Arial" w:cs="Arial"/>
                <w:sz w:val="24"/>
                <w:szCs w:val="24"/>
              </w:rPr>
            </w:pPr>
          </w:p>
          <w:p w:rsidR="00E92905" w:rsidRDefault="006B0D00">
            <w:pPr>
              <w:widowControl w:val="0"/>
              <w:rPr>
                <w:rFonts w:ascii="Arial" w:eastAsia="Arial" w:hAnsi="Arial" w:cs="Arial"/>
                <w:sz w:val="24"/>
                <w:szCs w:val="24"/>
              </w:rPr>
            </w:pPr>
            <w:r>
              <w:rPr>
                <w:rFonts w:ascii="Arial" w:eastAsia="Arial" w:hAnsi="Arial" w:cs="Arial"/>
                <w:sz w:val="24"/>
                <w:szCs w:val="24"/>
              </w:rPr>
              <w:t xml:space="preserve">This means that all personal and other sensitive data collected or processed during the project will be securely and permanently erased, and any backups or duplicates will be destroyed to ensure that the data cannot be accessed or used in the </w:t>
            </w:r>
            <w:proofErr w:type="spellStart"/>
            <w:proofErr w:type="gramStart"/>
            <w:r>
              <w:rPr>
                <w:rFonts w:ascii="Arial" w:eastAsia="Arial" w:hAnsi="Arial" w:cs="Arial"/>
                <w:sz w:val="24"/>
                <w:szCs w:val="24"/>
              </w:rPr>
              <w:t>future</w:t>
            </w:r>
            <w:r>
              <w:rPr>
                <w:rFonts w:ascii="Roboto" w:eastAsia="Roboto" w:hAnsi="Roboto" w:cs="Roboto"/>
                <w:color w:val="444746"/>
                <w:sz w:val="21"/>
                <w:szCs w:val="21"/>
                <w:highlight w:val="white"/>
              </w:rPr>
              <w:t>.</w:t>
            </w:r>
            <w:r>
              <w:rPr>
                <w:rFonts w:ascii="Arial" w:eastAsia="Arial" w:hAnsi="Arial" w:cs="Arial"/>
                <w:sz w:val="24"/>
                <w:szCs w:val="24"/>
              </w:rPr>
              <w:t>The</w:t>
            </w:r>
            <w:proofErr w:type="spellEnd"/>
            <w:proofErr w:type="gramEnd"/>
            <w:r>
              <w:rPr>
                <w:rFonts w:ascii="Arial" w:eastAsia="Arial" w:hAnsi="Arial" w:cs="Arial"/>
                <w:sz w:val="24"/>
                <w:szCs w:val="24"/>
              </w:rPr>
              <w:t xml:space="preserve"> contract length is 1 year, plus an optional 6 month extension.</w:t>
            </w:r>
          </w:p>
          <w:p w:rsidR="00E92905" w:rsidRDefault="00E92905">
            <w:pPr>
              <w:widowControl w:val="0"/>
              <w:rPr>
                <w:rFonts w:ascii="Arial" w:eastAsia="Arial" w:hAnsi="Arial" w:cs="Arial"/>
                <w:sz w:val="24"/>
                <w:szCs w:val="24"/>
              </w:rPr>
            </w:pPr>
          </w:p>
          <w:p w:rsidR="00E92905" w:rsidRDefault="006B0D00">
            <w:pPr>
              <w:widowControl w:val="0"/>
              <w:rPr>
                <w:rFonts w:ascii="Arial" w:eastAsia="Arial" w:hAnsi="Arial" w:cs="Arial"/>
                <w:sz w:val="24"/>
                <w:szCs w:val="24"/>
              </w:rPr>
            </w:pPr>
            <w:r>
              <w:rPr>
                <w:rFonts w:ascii="Arial" w:eastAsia="Arial" w:hAnsi="Arial" w:cs="Arial"/>
                <w:sz w:val="24"/>
                <w:szCs w:val="24"/>
              </w:rPr>
              <w:t xml:space="preserve">We will restrict </w:t>
            </w:r>
            <w:proofErr w:type="gramStart"/>
            <w:r>
              <w:rPr>
                <w:rFonts w:ascii="Arial" w:eastAsia="Arial" w:hAnsi="Arial" w:cs="Arial"/>
                <w:sz w:val="24"/>
                <w:szCs w:val="24"/>
              </w:rPr>
              <w:t>Capgemini  to</w:t>
            </w:r>
            <w:proofErr w:type="gramEnd"/>
            <w:r>
              <w:rPr>
                <w:rFonts w:ascii="Arial" w:eastAsia="Arial" w:hAnsi="Arial" w:cs="Arial"/>
                <w:sz w:val="24"/>
                <w:szCs w:val="24"/>
              </w:rPr>
              <w:t xml:space="preserve"> using only Cabinet Office (CO) assets for processing personal and sensitive personal data. </w:t>
            </w:r>
          </w:p>
          <w:p w:rsidR="00E92905" w:rsidRDefault="00E92905">
            <w:pPr>
              <w:widowControl w:val="0"/>
              <w:rPr>
                <w:rFonts w:ascii="Arial" w:eastAsia="Arial" w:hAnsi="Arial" w:cs="Arial"/>
                <w:sz w:val="24"/>
                <w:szCs w:val="24"/>
              </w:rPr>
            </w:pPr>
          </w:p>
          <w:p w:rsidR="00E92905" w:rsidRDefault="006B0D00">
            <w:pPr>
              <w:widowControl w:val="0"/>
              <w:rPr>
                <w:rFonts w:ascii="Arial" w:eastAsia="Arial" w:hAnsi="Arial" w:cs="Arial"/>
                <w:i/>
                <w:sz w:val="24"/>
                <w:szCs w:val="24"/>
              </w:rPr>
            </w:pPr>
            <w:r>
              <w:rPr>
                <w:rFonts w:ascii="Arial" w:eastAsia="Arial" w:hAnsi="Arial" w:cs="Arial"/>
                <w:sz w:val="24"/>
                <w:szCs w:val="24"/>
              </w:rPr>
              <w:t xml:space="preserve">This means that Capgemini will be required to use only the hardware, software, and other IT assets provided by CO for the purposes of processing and storing data. </w:t>
            </w:r>
          </w:p>
        </w:tc>
      </w:tr>
    </w:tbl>
    <w:p w:rsidR="00E92905" w:rsidRDefault="00E92905">
      <w:pPr>
        <w:rPr>
          <w:rFonts w:ascii="Arial" w:eastAsia="Arial" w:hAnsi="Arial" w:cs="Arial"/>
          <w:b/>
          <w:sz w:val="24"/>
          <w:szCs w:val="24"/>
        </w:rPr>
      </w:pPr>
    </w:p>
    <w:p w:rsidR="00E92905" w:rsidRDefault="006B0D00">
      <w:pPr>
        <w:rPr>
          <w:rFonts w:ascii="Arial" w:eastAsia="Arial" w:hAnsi="Arial" w:cs="Arial"/>
          <w:sz w:val="24"/>
          <w:szCs w:val="24"/>
        </w:rPr>
      </w:pPr>
      <w:r>
        <w:rPr>
          <w:rFonts w:ascii="Arial" w:eastAsia="Arial" w:hAnsi="Arial" w:cs="Arial"/>
          <w:b/>
          <w:sz w:val="24"/>
          <w:szCs w:val="24"/>
        </w:rPr>
        <w:t>B) Framework Contract Personal Data Processing</w:t>
      </w: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92905">
        <w:trPr>
          <w:trHeight w:val="720"/>
        </w:trPr>
        <w:tc>
          <w:tcPr>
            <w:tcW w:w="2263" w:type="dxa"/>
            <w:shd w:val="clear" w:color="auto" w:fill="BFBFBF"/>
            <w:vAlign w:val="center"/>
          </w:tcPr>
          <w:p w:rsidR="00E92905" w:rsidRDefault="006B0D00">
            <w:pPr>
              <w:rPr>
                <w:rFonts w:ascii="Arial" w:eastAsia="Arial" w:hAnsi="Arial" w:cs="Arial"/>
                <w:b/>
                <w:sz w:val="24"/>
                <w:szCs w:val="24"/>
              </w:rPr>
            </w:pPr>
            <w:r>
              <w:rPr>
                <w:rFonts w:ascii="Arial" w:eastAsia="Arial" w:hAnsi="Arial" w:cs="Arial"/>
                <w:b/>
                <w:sz w:val="24"/>
                <w:szCs w:val="24"/>
              </w:rPr>
              <w:lastRenderedPageBreak/>
              <w:t>Description</w:t>
            </w:r>
          </w:p>
        </w:tc>
        <w:tc>
          <w:tcPr>
            <w:tcW w:w="7423" w:type="dxa"/>
            <w:shd w:val="clear" w:color="auto" w:fill="BFBFBF"/>
            <w:vAlign w:val="center"/>
          </w:tcPr>
          <w:p w:rsidR="00E92905" w:rsidRDefault="006B0D00">
            <w:pPr>
              <w:jc w:val="center"/>
              <w:rPr>
                <w:rFonts w:ascii="Arial" w:eastAsia="Arial" w:hAnsi="Arial" w:cs="Arial"/>
                <w:b/>
                <w:sz w:val="24"/>
                <w:szCs w:val="24"/>
              </w:rPr>
            </w:pPr>
            <w:r>
              <w:rPr>
                <w:rFonts w:ascii="Arial" w:eastAsia="Arial" w:hAnsi="Arial" w:cs="Arial"/>
                <w:b/>
                <w:sz w:val="24"/>
                <w:szCs w:val="24"/>
              </w:rPr>
              <w:t>Details</w:t>
            </w:r>
          </w:p>
        </w:tc>
      </w:tr>
      <w:tr w:rsidR="00E92905">
        <w:trPr>
          <w:trHeight w:val="162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92905" w:rsidRDefault="006B0D00">
            <w:pPr>
              <w:rPr>
                <w:rFonts w:ascii="Arial" w:eastAsia="Arial" w:hAnsi="Arial" w:cs="Arial"/>
                <w:b/>
                <w:sz w:val="24"/>
                <w:szCs w:val="24"/>
              </w:rPr>
            </w:pPr>
            <w:r>
              <w:rPr>
                <w:rFonts w:ascii="Arial" w:eastAsia="Arial" w:hAnsi="Arial" w:cs="Arial"/>
                <w:b/>
                <w:sz w:val="24"/>
                <w:szCs w:val="24"/>
              </w:rPr>
              <w:t>The Relevant Authority is the Controller and the Supplier is Processor</w:t>
            </w:r>
          </w:p>
          <w:p w:rsidR="00E92905" w:rsidRDefault="006B0D00">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92905" w:rsidRDefault="00E92905">
            <w:pPr>
              <w:rPr>
                <w:rFonts w:ascii="Arial" w:eastAsia="Arial" w:hAnsi="Arial" w:cs="Arial"/>
                <w:sz w:val="24"/>
                <w:szCs w:val="24"/>
              </w:rPr>
            </w:pPr>
          </w:p>
          <w:p w:rsidR="00E92905" w:rsidRDefault="00E92905">
            <w:pPr>
              <w:rPr>
                <w:rFonts w:ascii="Arial" w:eastAsia="Arial" w:hAnsi="Arial" w:cs="Arial"/>
                <w:sz w:val="24"/>
                <w:szCs w:val="24"/>
              </w:rPr>
            </w:pPr>
          </w:p>
        </w:tc>
      </w:tr>
      <w:tr w:rsidR="00E92905">
        <w:trPr>
          <w:trHeight w:val="146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 xml:space="preserve">Up to five years after the expiry or termination of the Framework Contract </w:t>
            </w:r>
          </w:p>
        </w:tc>
      </w:tr>
      <w:tr w:rsidR="00E92905">
        <w:trPr>
          <w:trHeight w:val="152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To facilitate the fulfilment of the Supplier’s obligations arising under</w:t>
            </w:r>
          </w:p>
          <w:p w:rsidR="00E92905" w:rsidRDefault="006B0D00">
            <w:pPr>
              <w:rPr>
                <w:rFonts w:ascii="Arial" w:eastAsia="Arial" w:hAnsi="Arial" w:cs="Arial"/>
                <w:sz w:val="24"/>
                <w:szCs w:val="24"/>
              </w:rPr>
            </w:pPr>
            <w:r>
              <w:rPr>
                <w:rFonts w:ascii="Arial" w:eastAsia="Arial" w:hAnsi="Arial" w:cs="Arial"/>
                <w:sz w:val="24"/>
                <w:szCs w:val="24"/>
              </w:rPr>
              <w:t>this Framework Contract including</w:t>
            </w:r>
          </w:p>
          <w:p w:rsidR="00E92905" w:rsidRDefault="006B0D00">
            <w:pPr>
              <w:numPr>
                <w:ilvl w:val="0"/>
                <w:numId w:val="9"/>
              </w:numPr>
              <w:rPr>
                <w:rFonts w:ascii="Arial" w:eastAsia="Arial" w:hAnsi="Arial" w:cs="Arial"/>
                <w:sz w:val="24"/>
                <w:szCs w:val="24"/>
              </w:rPr>
            </w:pPr>
            <w:r>
              <w:rPr>
                <w:rFonts w:ascii="Arial" w:eastAsia="Arial" w:hAnsi="Arial" w:cs="Arial"/>
                <w:sz w:val="24"/>
                <w:szCs w:val="24"/>
              </w:rPr>
              <w:t xml:space="preserve"> Ensuring effective communication between the Supplier and the Relevant Authority</w:t>
            </w:r>
          </w:p>
          <w:p w:rsidR="00E92905" w:rsidRDefault="006B0D00">
            <w:pPr>
              <w:numPr>
                <w:ilvl w:val="0"/>
                <w:numId w:val="9"/>
              </w:numPr>
              <w:rPr>
                <w:rFonts w:ascii="Arial" w:eastAsia="Arial" w:hAnsi="Arial" w:cs="Arial"/>
                <w:sz w:val="24"/>
                <w:szCs w:val="24"/>
              </w:rPr>
            </w:pPr>
            <w:r>
              <w:rPr>
                <w:rFonts w:ascii="Arial" w:eastAsia="Arial" w:hAnsi="Arial" w:cs="Arial"/>
                <w:sz w:val="24"/>
                <w:szCs w:val="24"/>
              </w:rPr>
              <w:t>Maintaining full and accurate records of every Call-Off Contract arising under the Framework Contract in accordance with Core Terms Clause 15 (Record Keeping and Reporting)</w:t>
            </w:r>
          </w:p>
        </w:tc>
      </w:tr>
      <w:tr w:rsidR="00E92905">
        <w:trPr>
          <w:trHeight w:val="140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Includes:</w:t>
            </w:r>
          </w:p>
          <w:p w:rsidR="00E92905" w:rsidRDefault="006B0D00">
            <w:pPr>
              <w:numPr>
                <w:ilvl w:val="0"/>
                <w:numId w:val="8"/>
              </w:numPr>
              <w:rPr>
                <w:rFonts w:ascii="Arial" w:eastAsia="Arial" w:hAnsi="Arial" w:cs="Arial"/>
                <w:sz w:val="24"/>
                <w:szCs w:val="24"/>
              </w:rPr>
            </w:pPr>
            <w:r>
              <w:rPr>
                <w:rFonts w:ascii="Arial" w:eastAsia="Arial" w:hAnsi="Arial" w:cs="Arial"/>
                <w:sz w:val="24"/>
                <w:szCs w:val="24"/>
              </w:rPr>
              <w:t>Contact details of, and communications with, Relevant Authority staff concerned with management of the Framework Contract</w:t>
            </w:r>
          </w:p>
          <w:p w:rsidR="00E92905" w:rsidRDefault="006B0D00">
            <w:pPr>
              <w:numPr>
                <w:ilvl w:val="0"/>
                <w:numId w:val="8"/>
              </w:numPr>
              <w:rPr>
                <w:rFonts w:ascii="Arial" w:eastAsia="Arial" w:hAnsi="Arial" w:cs="Arial"/>
                <w:sz w:val="24"/>
                <w:szCs w:val="24"/>
              </w:rPr>
            </w:pPr>
            <w:r>
              <w:rPr>
                <w:rFonts w:ascii="Arial" w:eastAsia="Arial" w:hAnsi="Arial" w:cs="Arial"/>
                <w:sz w:val="24"/>
                <w:szCs w:val="24"/>
              </w:rPr>
              <w:t>Contact details of, and communications with, Buyer staff concerned with award and management of Order Call-Off Contracts awarded under the Framework Contract,</w:t>
            </w:r>
          </w:p>
          <w:p w:rsidR="00E92905" w:rsidRDefault="006B0D00">
            <w:pPr>
              <w:numPr>
                <w:ilvl w:val="0"/>
                <w:numId w:val="8"/>
              </w:numPr>
              <w:rPr>
                <w:rFonts w:ascii="Arial" w:eastAsia="Arial" w:hAnsi="Arial" w:cs="Arial"/>
                <w:sz w:val="24"/>
                <w:szCs w:val="24"/>
              </w:rPr>
            </w:pPr>
            <w:r>
              <w:rPr>
                <w:rFonts w:ascii="Arial" w:eastAsia="Arial" w:hAnsi="Arial" w:cs="Arial"/>
                <w:sz w:val="24"/>
                <w:szCs w:val="24"/>
              </w:rPr>
              <w:t>Contact details, and communications with, Sub-contractor staff concerned with fulfilment of the Supplier’s obligations arising from this Framework Contract</w:t>
            </w:r>
          </w:p>
          <w:p w:rsidR="00E92905" w:rsidRDefault="00E92905">
            <w:pPr>
              <w:rPr>
                <w:rFonts w:ascii="Arial" w:eastAsia="Arial" w:hAnsi="Arial" w:cs="Arial"/>
                <w:sz w:val="24"/>
                <w:szCs w:val="24"/>
              </w:rPr>
            </w:pPr>
          </w:p>
          <w:p w:rsidR="00E92905" w:rsidRDefault="006B0D00">
            <w:pPr>
              <w:rPr>
                <w:rFonts w:ascii="Arial" w:eastAsia="Arial" w:hAnsi="Arial" w:cs="Arial"/>
                <w:sz w:val="24"/>
                <w:szCs w:val="24"/>
              </w:rPr>
            </w:pPr>
            <w:r>
              <w:rPr>
                <w:rFonts w:ascii="Arial" w:eastAsia="Arial" w:hAnsi="Arial" w:cs="Arial"/>
                <w:sz w:val="24"/>
                <w:szCs w:val="24"/>
              </w:rPr>
              <w:t>Contact details, and communications with Supplier staff concerned</w:t>
            </w:r>
          </w:p>
          <w:p w:rsidR="00E92905" w:rsidRDefault="006B0D00">
            <w:pPr>
              <w:rPr>
                <w:rFonts w:ascii="Arial" w:eastAsia="Arial" w:hAnsi="Arial" w:cs="Arial"/>
                <w:sz w:val="24"/>
                <w:szCs w:val="24"/>
              </w:rPr>
            </w:pPr>
            <w:r>
              <w:rPr>
                <w:rFonts w:ascii="Arial" w:eastAsia="Arial" w:hAnsi="Arial" w:cs="Arial"/>
                <w:sz w:val="24"/>
                <w:szCs w:val="24"/>
              </w:rPr>
              <w:t>with management of the Framework Contract</w:t>
            </w:r>
          </w:p>
          <w:p w:rsidR="00E92905" w:rsidRDefault="00E92905">
            <w:pPr>
              <w:rPr>
                <w:rFonts w:ascii="Arial" w:eastAsia="Arial" w:hAnsi="Arial" w:cs="Arial"/>
                <w:sz w:val="24"/>
                <w:szCs w:val="24"/>
              </w:rPr>
            </w:pPr>
          </w:p>
        </w:tc>
      </w:tr>
      <w:tr w:rsidR="00E92905">
        <w:trPr>
          <w:trHeight w:val="156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Includes:</w:t>
            </w:r>
          </w:p>
          <w:p w:rsidR="00E92905" w:rsidRDefault="006B0D00">
            <w:pPr>
              <w:numPr>
                <w:ilvl w:val="0"/>
                <w:numId w:val="20"/>
              </w:numPr>
              <w:rPr>
                <w:rFonts w:ascii="Arial" w:eastAsia="Arial" w:hAnsi="Arial" w:cs="Arial"/>
                <w:sz w:val="24"/>
                <w:szCs w:val="24"/>
              </w:rPr>
            </w:pPr>
            <w:r>
              <w:rPr>
                <w:rFonts w:ascii="Arial" w:eastAsia="Arial" w:hAnsi="Arial" w:cs="Arial"/>
                <w:sz w:val="24"/>
                <w:szCs w:val="24"/>
              </w:rPr>
              <w:t>Relevant Authority staff concerned with management of the Framework Contract</w:t>
            </w:r>
          </w:p>
          <w:p w:rsidR="00E92905" w:rsidRDefault="006B0D00">
            <w:pPr>
              <w:numPr>
                <w:ilvl w:val="0"/>
                <w:numId w:val="20"/>
              </w:numPr>
              <w:rPr>
                <w:rFonts w:ascii="Arial" w:eastAsia="Arial" w:hAnsi="Arial" w:cs="Arial"/>
                <w:sz w:val="24"/>
                <w:szCs w:val="24"/>
              </w:rPr>
            </w:pPr>
            <w:r>
              <w:rPr>
                <w:rFonts w:ascii="Arial" w:eastAsia="Arial" w:hAnsi="Arial" w:cs="Arial"/>
                <w:sz w:val="24"/>
                <w:szCs w:val="24"/>
              </w:rPr>
              <w:t>Buyer staff concerned with award and management of Call-Off Contracts awarded under Framework Contract</w:t>
            </w:r>
          </w:p>
          <w:p w:rsidR="00E92905" w:rsidRDefault="006B0D00">
            <w:pPr>
              <w:numPr>
                <w:ilvl w:val="0"/>
                <w:numId w:val="20"/>
              </w:numPr>
              <w:rPr>
                <w:rFonts w:ascii="Arial" w:eastAsia="Arial" w:hAnsi="Arial" w:cs="Arial"/>
                <w:sz w:val="24"/>
                <w:szCs w:val="24"/>
              </w:rPr>
            </w:pPr>
            <w:r>
              <w:rPr>
                <w:rFonts w:ascii="Arial" w:eastAsia="Arial" w:hAnsi="Arial" w:cs="Arial"/>
                <w:sz w:val="24"/>
                <w:szCs w:val="24"/>
              </w:rPr>
              <w:t>Sub-contractor staff concerned with fulfilment of the Supplier’s obligations arising from this Framework Contract</w:t>
            </w:r>
          </w:p>
          <w:p w:rsidR="00E92905" w:rsidRDefault="00E92905">
            <w:pPr>
              <w:rPr>
                <w:rFonts w:ascii="Arial" w:eastAsia="Arial" w:hAnsi="Arial" w:cs="Arial"/>
                <w:sz w:val="24"/>
                <w:szCs w:val="24"/>
              </w:rPr>
            </w:pPr>
          </w:p>
          <w:p w:rsidR="00E92905" w:rsidRDefault="006B0D00">
            <w:pPr>
              <w:rPr>
                <w:rFonts w:ascii="Arial" w:eastAsia="Arial" w:hAnsi="Arial" w:cs="Arial"/>
                <w:sz w:val="24"/>
                <w:szCs w:val="24"/>
              </w:rPr>
            </w:pPr>
            <w:r>
              <w:rPr>
                <w:rFonts w:ascii="Arial" w:eastAsia="Arial" w:hAnsi="Arial" w:cs="Arial"/>
                <w:sz w:val="24"/>
                <w:szCs w:val="24"/>
              </w:rPr>
              <w:t>Supplier staff concerned with fulfilment of the Supplier’s obligations</w:t>
            </w:r>
          </w:p>
          <w:p w:rsidR="00E92905" w:rsidRDefault="006B0D00">
            <w:pPr>
              <w:rPr>
                <w:rFonts w:ascii="Arial" w:eastAsia="Arial" w:hAnsi="Arial" w:cs="Arial"/>
                <w:sz w:val="24"/>
                <w:szCs w:val="24"/>
              </w:rPr>
            </w:pPr>
            <w:r>
              <w:rPr>
                <w:rFonts w:ascii="Arial" w:eastAsia="Arial" w:hAnsi="Arial" w:cs="Arial"/>
                <w:sz w:val="24"/>
                <w:szCs w:val="24"/>
              </w:rPr>
              <w:t>arising under this Framework Contract</w:t>
            </w:r>
          </w:p>
          <w:p w:rsidR="00E92905" w:rsidRDefault="00E92905">
            <w:pPr>
              <w:rPr>
                <w:rFonts w:ascii="Arial" w:eastAsia="Arial" w:hAnsi="Arial" w:cs="Arial"/>
                <w:sz w:val="24"/>
                <w:szCs w:val="24"/>
              </w:rPr>
            </w:pPr>
          </w:p>
        </w:tc>
      </w:tr>
      <w:tr w:rsidR="00E92905">
        <w:trPr>
          <w:trHeight w:val="1660"/>
        </w:trPr>
        <w:tc>
          <w:tcPr>
            <w:tcW w:w="226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rsidR="00E92905" w:rsidRDefault="006B0D00">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92905" w:rsidRDefault="006B0D00">
            <w:pPr>
              <w:rPr>
                <w:rFonts w:ascii="Arial" w:eastAsia="Arial" w:hAnsi="Arial" w:cs="Arial"/>
                <w:sz w:val="24"/>
                <w:szCs w:val="24"/>
              </w:rPr>
            </w:pPr>
            <w:r>
              <w:rPr>
                <w:rFonts w:ascii="Arial" w:eastAsia="Arial" w:hAnsi="Arial" w:cs="Arial"/>
                <w:sz w:val="24"/>
                <w:szCs w:val="24"/>
              </w:rPr>
              <w:t>All relevant data to be deleted 5 years after the expiry or</w:t>
            </w:r>
          </w:p>
          <w:p w:rsidR="00E92905" w:rsidRDefault="006B0D00">
            <w:pPr>
              <w:rPr>
                <w:rFonts w:ascii="Arial" w:eastAsia="Arial" w:hAnsi="Arial" w:cs="Arial"/>
                <w:sz w:val="24"/>
                <w:szCs w:val="24"/>
              </w:rPr>
            </w:pPr>
            <w:r>
              <w:rPr>
                <w:rFonts w:ascii="Arial" w:eastAsia="Arial" w:hAnsi="Arial" w:cs="Arial"/>
                <w:sz w:val="24"/>
                <w:szCs w:val="24"/>
              </w:rPr>
              <w:t>termination of this Framework Contract unless longer retention</w:t>
            </w:r>
          </w:p>
          <w:p w:rsidR="00E92905" w:rsidRDefault="006B0D00">
            <w:pPr>
              <w:rPr>
                <w:rFonts w:ascii="Arial" w:eastAsia="Arial" w:hAnsi="Arial" w:cs="Arial"/>
                <w:sz w:val="24"/>
                <w:szCs w:val="24"/>
              </w:rPr>
            </w:pPr>
            <w:r>
              <w:rPr>
                <w:rFonts w:ascii="Arial" w:eastAsia="Arial" w:hAnsi="Arial" w:cs="Arial"/>
                <w:sz w:val="24"/>
                <w:szCs w:val="24"/>
              </w:rPr>
              <w:t>is required by Law or the terms of any Call-Off</w:t>
            </w:r>
          </w:p>
          <w:p w:rsidR="00E92905" w:rsidRDefault="006B0D00">
            <w:pPr>
              <w:rPr>
                <w:rFonts w:ascii="Arial" w:eastAsia="Arial" w:hAnsi="Arial" w:cs="Arial"/>
                <w:sz w:val="24"/>
                <w:szCs w:val="24"/>
              </w:rPr>
            </w:pPr>
            <w:r>
              <w:rPr>
                <w:rFonts w:ascii="Arial" w:eastAsia="Arial" w:hAnsi="Arial" w:cs="Arial"/>
                <w:sz w:val="24"/>
                <w:szCs w:val="24"/>
              </w:rPr>
              <w:t>Contract arising hereunder</w:t>
            </w:r>
          </w:p>
          <w:p w:rsidR="00E92905" w:rsidRDefault="00E92905">
            <w:pPr>
              <w:rPr>
                <w:rFonts w:ascii="Arial" w:eastAsia="Arial" w:hAnsi="Arial" w:cs="Arial"/>
                <w:i/>
                <w:sz w:val="24"/>
                <w:szCs w:val="24"/>
              </w:rPr>
            </w:pPr>
          </w:p>
        </w:tc>
      </w:tr>
    </w:tbl>
    <w:p w:rsidR="00E92905" w:rsidRDefault="00E92905">
      <w:pPr>
        <w:rPr>
          <w:rFonts w:ascii="Arial" w:eastAsia="Arial" w:hAnsi="Arial" w:cs="Arial"/>
          <w:b/>
          <w:sz w:val="24"/>
          <w:szCs w:val="24"/>
        </w:rPr>
      </w:pPr>
    </w:p>
    <w:p w:rsidR="00E92905" w:rsidRDefault="006B0D00">
      <w:pPr>
        <w:rPr>
          <w:rFonts w:ascii="Arial" w:eastAsia="Arial" w:hAnsi="Arial" w:cs="Arial"/>
          <w:sz w:val="24"/>
          <w:szCs w:val="24"/>
        </w:rPr>
      </w:pPr>
      <w:r>
        <w:rPr>
          <w:rFonts w:ascii="Arial" w:eastAsia="Arial" w:hAnsi="Arial" w:cs="Arial"/>
          <w:b/>
          <w:sz w:val="24"/>
          <w:szCs w:val="24"/>
        </w:rPr>
        <w:t>Annex 2 - Joint Controller Agreement</w:t>
      </w:r>
    </w:p>
    <w:p w:rsidR="00E92905" w:rsidRDefault="006B0D00">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E92905" w:rsidRDefault="006B0D00">
      <w:pPr>
        <w:keepNext/>
        <w:rPr>
          <w:rFonts w:ascii="Arial" w:eastAsia="Arial" w:hAnsi="Arial" w:cs="Arial"/>
          <w:sz w:val="24"/>
          <w:szCs w:val="24"/>
        </w:rPr>
      </w:pPr>
      <w:bookmarkStart w:id="22" w:name="_heading=h.gjdgxs" w:colFirst="0" w:colLast="0"/>
      <w:bookmarkEnd w:id="22"/>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E92905" w:rsidRDefault="006B0D00">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E92905" w:rsidRDefault="006B0D00">
      <w:pPr>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w:t>
      </w:r>
      <w:r>
        <w:rPr>
          <w:rFonts w:ascii="Arial" w:eastAsia="Arial" w:hAnsi="Arial" w:cs="Arial"/>
          <w:sz w:val="24"/>
          <w:szCs w:val="24"/>
        </w:rPr>
        <w:lastRenderedPageBreak/>
        <w:t>available by hyperlink or otherwise on all of its public facing services and marketing).</w:t>
      </w:r>
    </w:p>
    <w:p w:rsidR="00E92905" w:rsidRDefault="006B0D00">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report to the other Party every month on:</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E92905" w:rsidRDefault="006B0D00">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E92905" w:rsidRDefault="006B0D00">
      <w:pPr>
        <w:numPr>
          <w:ilvl w:val="2"/>
          <w:numId w:val="12"/>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request from the Data Subject only the minimum information necessary to provide the Deliverables and treat such extracted information as Confidential Information;</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92905" w:rsidRDefault="006B0D00">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E92905" w:rsidRDefault="006B0D00">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w:t>
      </w:r>
      <w:r>
        <w:rPr>
          <w:rFonts w:ascii="Arial" w:eastAsia="Arial" w:hAnsi="Arial" w:cs="Arial"/>
          <w:color w:val="000000"/>
          <w:sz w:val="24"/>
          <w:szCs w:val="24"/>
        </w:rPr>
        <w:lastRenderedPageBreak/>
        <w:t>reasonably to have been aware, that the same would be a breach of such obligations.</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E92905" w:rsidRDefault="006B0D00">
      <w:pPr>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E92905" w:rsidRDefault="006B0D00">
      <w:pPr>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E92905" w:rsidRDefault="006B0D00">
      <w:pPr>
        <w:numPr>
          <w:ilvl w:val="3"/>
          <w:numId w:val="1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E92905" w:rsidRDefault="006B0D00">
      <w:pPr>
        <w:numPr>
          <w:ilvl w:val="3"/>
          <w:numId w:val="1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E92905" w:rsidRDefault="006B0D00">
      <w:pPr>
        <w:numPr>
          <w:ilvl w:val="3"/>
          <w:numId w:val="1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E92905" w:rsidRDefault="006B0D00">
      <w:pPr>
        <w:numPr>
          <w:ilvl w:val="3"/>
          <w:numId w:val="1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E92905" w:rsidRDefault="006B0D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E92905" w:rsidRDefault="006B0D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E92905" w:rsidRDefault="006B0D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E92905" w:rsidRDefault="006B0D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rsidR="00E92905" w:rsidRDefault="006B0D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E92905" w:rsidRDefault="006B0D00">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E92905" w:rsidRDefault="006B0D00">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E92905" w:rsidRDefault="006B0D00">
      <w:pPr>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E92905" w:rsidRDefault="00E9290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E92905" w:rsidRDefault="006B0D00">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E92905" w:rsidRDefault="00E92905">
      <w:pPr>
        <w:pBdr>
          <w:top w:val="nil"/>
          <w:left w:val="nil"/>
          <w:bottom w:val="nil"/>
          <w:right w:val="nil"/>
          <w:between w:val="nil"/>
        </w:pBdr>
        <w:spacing w:after="80"/>
        <w:ind w:left="11"/>
        <w:rPr>
          <w:rFonts w:ascii="Arial" w:eastAsia="Arial" w:hAnsi="Arial" w:cs="Arial"/>
          <w:sz w:val="24"/>
          <w:szCs w:val="24"/>
        </w:rPr>
      </w:pPr>
    </w:p>
    <w:p w:rsidR="00E92905" w:rsidRDefault="006B0D00">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E92905" w:rsidRDefault="00E92905">
      <w:pPr>
        <w:keepNext/>
        <w:rPr>
          <w:rFonts w:ascii="Arial" w:eastAsia="Arial" w:hAnsi="Arial" w:cs="Arial"/>
          <w:sz w:val="24"/>
          <w:szCs w:val="24"/>
        </w:rPr>
      </w:pP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E92905" w:rsidRDefault="006B0D00">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 and/or any relevant Central Government Body. The Relevant </w:t>
      </w:r>
      <w:r>
        <w:rPr>
          <w:rFonts w:ascii="Arial" w:eastAsia="Arial" w:hAnsi="Arial" w:cs="Arial"/>
          <w:sz w:val="24"/>
          <w:szCs w:val="24"/>
        </w:rPr>
        <w:lastRenderedPageBreak/>
        <w:t>Authority may on not less than thirty (30) Working Days’ notice to the Supplier amend the Contract to ensure that it complies with any guidance issued by the Information Commissioner and/or any relevant Central Government Body.</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E92905" w:rsidRDefault="006B0D00">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E92905" w:rsidRDefault="006B0D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E92905" w:rsidRDefault="006B0D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E92905" w:rsidRDefault="006B0D00">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E92905" w:rsidRDefault="006B0D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E92905" w:rsidRDefault="006B0D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E92905" w:rsidRDefault="006B0D00">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E92905" w:rsidRDefault="00E9290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E92905" w:rsidRDefault="006B0D00">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E92905" w:rsidRDefault="006B0D00">
      <w:pPr>
        <w:numPr>
          <w:ilvl w:val="3"/>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E92905" w:rsidRDefault="006B0D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E92905" w:rsidRDefault="006B0D00">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E92905" w:rsidRDefault="00E9290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E92905" w:rsidRDefault="006B0D00">
      <w:pPr>
        <w:numPr>
          <w:ilvl w:val="2"/>
          <w:numId w:val="7"/>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E92905" w:rsidRDefault="006B0D00">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w:t>
      </w:r>
      <w:r>
        <w:rPr>
          <w:rFonts w:ascii="Arial" w:eastAsia="Arial" w:hAnsi="Arial" w:cs="Arial"/>
          <w:color w:val="000000"/>
          <w:sz w:val="24"/>
          <w:szCs w:val="24"/>
        </w:rPr>
        <w:lastRenderedPageBreak/>
        <w:t xml:space="preserve">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E92905" w:rsidRDefault="00E9290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E92905" w:rsidRDefault="00E9290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3" w:name="bookmark=id.1ksv4uv" w:colFirst="0" w:colLast="0"/>
      <w:bookmarkStart w:id="24" w:name="_heading=h.44sinio" w:colFirst="0" w:colLast="0"/>
      <w:bookmarkEnd w:id="23"/>
      <w:bookmarkEnd w:id="24"/>
    </w:p>
    <w:sectPr w:rsidR="00E9290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171" w:rsidRDefault="00810171">
      <w:pPr>
        <w:spacing w:after="0" w:line="240" w:lineRule="auto"/>
      </w:pPr>
      <w:r>
        <w:separator/>
      </w:r>
    </w:p>
  </w:endnote>
  <w:endnote w:type="continuationSeparator" w:id="0">
    <w:p w:rsidR="00810171" w:rsidRDefault="008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905" w:rsidRDefault="006B0D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rsidR="00E92905" w:rsidRDefault="006B0D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D6AED">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E92905" w:rsidRDefault="006B0D00">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905" w:rsidRDefault="006B0D0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92905" w:rsidRDefault="006B0D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92905" w:rsidRDefault="006B0D00">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171" w:rsidRDefault="00810171">
      <w:pPr>
        <w:spacing w:after="0" w:line="240" w:lineRule="auto"/>
      </w:pPr>
      <w:r>
        <w:separator/>
      </w:r>
    </w:p>
  </w:footnote>
  <w:footnote w:type="continuationSeparator" w:id="0">
    <w:p w:rsidR="00810171" w:rsidRDefault="008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905" w:rsidRDefault="006B0D0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92905" w:rsidRDefault="006B0D0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905" w:rsidRDefault="006B0D0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807F9"/>
    <w:multiLevelType w:val="multilevel"/>
    <w:tmpl w:val="220682D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77C4C"/>
    <w:multiLevelType w:val="multilevel"/>
    <w:tmpl w:val="66DED02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50B6FD9"/>
    <w:multiLevelType w:val="multilevel"/>
    <w:tmpl w:val="371207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0E718F"/>
    <w:multiLevelType w:val="multilevel"/>
    <w:tmpl w:val="885802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E7348BA"/>
    <w:multiLevelType w:val="multilevel"/>
    <w:tmpl w:val="7D4AED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4B85109"/>
    <w:multiLevelType w:val="multilevel"/>
    <w:tmpl w:val="F6D60DD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FCF5719"/>
    <w:multiLevelType w:val="multilevel"/>
    <w:tmpl w:val="58648E44"/>
    <w:lvl w:ilvl="0">
      <w:start w:val="1"/>
      <w:numFmt w:val="bullet"/>
      <w:pStyle w:val="ABackground"/>
      <w:lvlText w:val="-"/>
      <w:lvlJc w:val="left"/>
      <w:pPr>
        <w:ind w:left="720" w:hanging="360"/>
      </w:pPr>
      <w:rPr>
        <w:u w:val="none"/>
      </w:rPr>
    </w:lvl>
    <w:lvl w:ilvl="1">
      <w:start w:val="1"/>
      <w:numFmt w:val="bullet"/>
      <w:pStyle w:val="BackSubClause"/>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20A7726"/>
    <w:multiLevelType w:val="multilevel"/>
    <w:tmpl w:val="675A44C0"/>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7700252"/>
    <w:multiLevelType w:val="multilevel"/>
    <w:tmpl w:val="513031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49895F2C"/>
    <w:multiLevelType w:val="multilevel"/>
    <w:tmpl w:val="D51068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29F6A6E"/>
    <w:multiLevelType w:val="multilevel"/>
    <w:tmpl w:val="A3604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E3D1987"/>
    <w:multiLevelType w:val="multilevel"/>
    <w:tmpl w:val="0D64F4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3063149"/>
    <w:multiLevelType w:val="multilevel"/>
    <w:tmpl w:val="F87AF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3126640"/>
    <w:multiLevelType w:val="multilevel"/>
    <w:tmpl w:val="E85494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6DD13F80"/>
    <w:multiLevelType w:val="multilevel"/>
    <w:tmpl w:val="C9B002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6F9B625F"/>
    <w:multiLevelType w:val="multilevel"/>
    <w:tmpl w:val="560EAB9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718721F2"/>
    <w:multiLevelType w:val="multilevel"/>
    <w:tmpl w:val="139E06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A0158EB"/>
    <w:multiLevelType w:val="multilevel"/>
    <w:tmpl w:val="DE4242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8" w15:restartNumberingAfterBreak="0">
    <w:nsid w:val="7A293A29"/>
    <w:multiLevelType w:val="multilevel"/>
    <w:tmpl w:val="035A00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C866ED0"/>
    <w:multiLevelType w:val="multilevel"/>
    <w:tmpl w:val="E95284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
  </w:num>
  <w:num w:numId="2">
    <w:abstractNumId w:val="4"/>
  </w:num>
  <w:num w:numId="3">
    <w:abstractNumId w:val="11"/>
  </w:num>
  <w:num w:numId="4">
    <w:abstractNumId w:val="16"/>
  </w:num>
  <w:num w:numId="5">
    <w:abstractNumId w:val="18"/>
  </w:num>
  <w:num w:numId="6">
    <w:abstractNumId w:val="14"/>
  </w:num>
  <w:num w:numId="7">
    <w:abstractNumId w:val="0"/>
  </w:num>
  <w:num w:numId="8">
    <w:abstractNumId w:val="5"/>
  </w:num>
  <w:num w:numId="9">
    <w:abstractNumId w:val="15"/>
  </w:num>
  <w:num w:numId="10">
    <w:abstractNumId w:val="17"/>
  </w:num>
  <w:num w:numId="11">
    <w:abstractNumId w:val="2"/>
  </w:num>
  <w:num w:numId="12">
    <w:abstractNumId w:val="19"/>
  </w:num>
  <w:num w:numId="13">
    <w:abstractNumId w:val="10"/>
  </w:num>
  <w:num w:numId="14">
    <w:abstractNumId w:val="6"/>
  </w:num>
  <w:num w:numId="15">
    <w:abstractNumId w:val="8"/>
  </w:num>
  <w:num w:numId="16">
    <w:abstractNumId w:val="3"/>
  </w:num>
  <w:num w:numId="17">
    <w:abstractNumId w:val="13"/>
  </w:num>
  <w:num w:numId="18">
    <w:abstractNumId w:val="12"/>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905"/>
    <w:rsid w:val="00034CFD"/>
    <w:rsid w:val="00683028"/>
    <w:rsid w:val="006B0D00"/>
    <w:rsid w:val="006B12D2"/>
    <w:rsid w:val="00810171"/>
    <w:rsid w:val="00E92905"/>
    <w:rsid w:val="00FD6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4D662"/>
  <w15:docId w15:val="{ADEB1869-9363-4212-8048-225EFFF9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zcoM9tq0Z06nvEYk8cpi8ozXKA==">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5775</Words>
  <Characters>32921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Megan Lancaster</cp:lastModifiedBy>
  <cp:revision>4</cp:revision>
  <dcterms:created xsi:type="dcterms:W3CDTF">2023-04-27T10:45:00Z</dcterms:created>
  <dcterms:modified xsi:type="dcterms:W3CDTF">2023-05-26T08:43:00Z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